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5BF" w:rsidRDefault="004745BF" w:rsidP="004745B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  <w:r w:rsidR="00DB235E">
        <w:rPr>
          <w:rFonts w:ascii="Times New Roman" w:hAnsi="Times New Roman"/>
          <w:b/>
          <w:sz w:val="24"/>
          <w:szCs w:val="24"/>
        </w:rPr>
        <w:t xml:space="preserve"> </w:t>
      </w:r>
    </w:p>
    <w:p w:rsidR="004745BF" w:rsidRDefault="004745BF" w:rsidP="004745BF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4745BF" w:rsidTr="0090712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дизельное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Times New Roman" w:hAnsi="Times New Roman"/>
                <w:lang w:eastAsia="en-US"/>
              </w:rPr>
              <w:t>летнее ДТ-Л-К5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с доставкой, по  ГОСТ32511-2013 </w:t>
            </w:r>
          </w:p>
        </w:tc>
      </w:tr>
      <w:tr w:rsidR="004745BF" w:rsidTr="0090712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Дизельное топливо.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Цетановое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число  – не менее 46;</w:t>
            </w:r>
          </w:p>
          <w:p w:rsidR="004745BF" w:rsidRDefault="004745BF" w:rsidP="0090712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Массовая доля серы, мг/кг – не более 10,</w:t>
            </w:r>
          </w:p>
          <w:p w:rsidR="004745BF" w:rsidRDefault="004745BF" w:rsidP="0090712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Зональность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(%) - 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не более 0,01</w:t>
            </w:r>
          </w:p>
          <w:p w:rsidR="004745BF" w:rsidRDefault="004745BF" w:rsidP="0090712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Предельная температура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фильтруемости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,*С – не выше минус 5</w:t>
            </w:r>
          </w:p>
        </w:tc>
      </w:tr>
      <w:tr w:rsidR="004745BF" w:rsidTr="0090712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для котельных</w:t>
            </w:r>
          </w:p>
        </w:tc>
      </w:tr>
      <w:tr w:rsidR="004745BF" w:rsidTr="0090712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B74A99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250 тонн</w:t>
            </w:r>
          </w:p>
        </w:tc>
      </w:tr>
      <w:tr w:rsidR="004745BF" w:rsidTr="0090712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B74A99" w:rsidP="00DB23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Сентябрь-октябрь</w:t>
            </w:r>
            <w:r w:rsidR="004745B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202</w:t>
            </w:r>
            <w:r w:rsidR="00DB235E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="004745BF">
              <w:rPr>
                <w:rFonts w:ascii="Times New Roman" w:hAnsi="Times New Roman"/>
                <w:sz w:val="20"/>
                <w:szCs w:val="20"/>
                <w:lang w:eastAsia="en-US"/>
              </w:rPr>
              <w:t>г.</w:t>
            </w:r>
          </w:p>
        </w:tc>
      </w:tr>
      <w:tr w:rsidR="004745BF" w:rsidTr="0090712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г. Выборг, Выборгский район. Котельные.</w:t>
            </w:r>
          </w:p>
        </w:tc>
      </w:tr>
      <w:tr w:rsidR="004745BF" w:rsidTr="00907121">
        <w:trPr>
          <w:trHeight w:val="79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Доставка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 Поставщиком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 до склада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в  г. Выборге  и Выборгском районе автомобильным     транспортом   по  предварительной   заявке   «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Заявка подаётся за сутки. Топливо принимается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«Покупателем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ежедневно с 08.00 до 17.00.</w:t>
            </w:r>
          </w:p>
        </w:tc>
      </w:tr>
      <w:tr w:rsidR="004745BF" w:rsidTr="0090712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Основное требование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Наличие у 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складов хранения дизельного топлива в г. Выборг и Выборгском р-не Ленинградской области, а так же обеспечить возможность налива ДТ в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спецтару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Покупателя на АЗС г. Выборга и Выборгского района.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По требованию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», экспертизу отобранных проб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обязан произвести  за свой счёт в сертифицированной лаборатории. </w:t>
            </w:r>
          </w:p>
          <w:p w:rsidR="004745BF" w:rsidRDefault="004745BF" w:rsidP="00907121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Минимальная поставка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кг, доставка до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«Покупателя»,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также только специализированным автотранспортом (бензовозом со счетчиком)</w:t>
            </w:r>
          </w:p>
        </w:tc>
      </w:tr>
      <w:tr w:rsidR="004745BF" w:rsidTr="0090712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полное соответствие ГОСТам,  отраслевым стандартам</w:t>
            </w:r>
          </w:p>
        </w:tc>
      </w:tr>
      <w:tr w:rsidR="004745BF" w:rsidTr="0090712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Сертификаты качества, паспорт продукции</w:t>
            </w:r>
          </w:p>
        </w:tc>
      </w:tr>
      <w:tr w:rsidR="004745BF" w:rsidTr="0090712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9071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Начальная (максимальная) цена за тонну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BF" w:rsidRDefault="004745BF" w:rsidP="00B74A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D034E8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B74A99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 </w:t>
            </w:r>
            <w:r w:rsidR="00B74A99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00 рублей</w:t>
            </w:r>
          </w:p>
        </w:tc>
      </w:tr>
    </w:tbl>
    <w:p w:rsidR="004745BF" w:rsidRDefault="004745BF" w:rsidP="004745BF">
      <w:pPr>
        <w:rPr>
          <w:rFonts w:ascii="Times New Roman" w:hAnsi="Times New Roman"/>
          <w:b/>
          <w:i/>
          <w:sz w:val="20"/>
          <w:szCs w:val="20"/>
          <w:u w:val="single"/>
        </w:rPr>
      </w:pPr>
      <w:r>
        <w:rPr>
          <w:rFonts w:ascii="Times New Roman" w:hAnsi="Times New Roman"/>
          <w:b/>
          <w:i/>
          <w:sz w:val="20"/>
          <w:szCs w:val="20"/>
          <w:u w:val="single"/>
        </w:rPr>
        <w:t>Условия и способ оплаты</w:t>
      </w:r>
    </w:p>
    <w:p w:rsidR="004745BF" w:rsidRDefault="004745BF" w:rsidP="004745BF">
      <w:pPr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Безналичный расчет, «Покупатель» производит оплату</w:t>
      </w:r>
      <w:r>
        <w:rPr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топлива в  течение 60 (шестидесяти) календарных дней, после получения партии продукции «Заказчиком» 100% стоимости.</w:t>
      </w:r>
    </w:p>
    <w:p w:rsidR="00C71A42" w:rsidRDefault="00C71A42"/>
    <w:sectPr w:rsidR="00C71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52C"/>
    <w:rsid w:val="0021452C"/>
    <w:rsid w:val="004745BF"/>
    <w:rsid w:val="00B74A99"/>
    <w:rsid w:val="00C71A42"/>
    <w:rsid w:val="00D034E8"/>
    <w:rsid w:val="00DB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5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5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Сергеевна Копышко</dc:creator>
  <cp:keywords/>
  <dc:description/>
  <cp:lastModifiedBy>Юлия Сергеевна Копышко</cp:lastModifiedBy>
  <cp:revision>5</cp:revision>
  <cp:lastPrinted>2022-04-12T06:20:00Z</cp:lastPrinted>
  <dcterms:created xsi:type="dcterms:W3CDTF">2022-04-12T06:19:00Z</dcterms:created>
  <dcterms:modified xsi:type="dcterms:W3CDTF">2023-08-16T07:23:00Z</dcterms:modified>
</cp:coreProperties>
</file>